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638376"/>
        <w:docPartObj>
          <w:docPartGallery w:val="Cover Pages"/>
          <w:docPartUnique/>
        </w:docPartObj>
      </w:sdtPr>
      <w:sdtContent>
        <w:p w:rsidR="008F7F1E" w:rsidRDefault="003756FC" w:rsidP="003F2773">
          <w:pPr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5" type="#_x0000_t136" style="position:absolute;left:0;text-align:left;margin-left:-10.5pt;margin-top:0;width:558.45pt;height:35.95pt;z-index:251667456;mso-position-horizontal-relative:text;mso-position-vertical-relative:text" fillcolor="#06f" strokecolor="#7f7f7f [1612]" strokeweight="1pt">
                <v:shadow type="perspective" color="#900" opacity=".5" origin=".5,.5" offset="0,0" matrix=",-92680f,,,,-95367431641e-17"/>
                <v:textpath style="font-family:&quot;メイリオ&quot;;font-weight:bold;font-style:italic;v-text-reverse:t;v-text-kern:t" trim="t" fitpath="t" string="グローバル・コミュニケーション・プログラム"/>
                <o:lock v:ext="edit" aspectratio="t"/>
              </v:shape>
            </w:pict>
          </w:r>
        </w:p>
        <w:p w:rsidR="008F7F1E" w:rsidRDefault="003756FC">
          <w:pPr>
            <w:widowControl/>
            <w:jc w:val="left"/>
          </w:pPr>
        </w:p>
      </w:sdtContent>
    </w:sdt>
    <w:p w:rsidR="008F7F1E" w:rsidRPr="00CF0CDC" w:rsidRDefault="003756FC">
      <w:pPr>
        <w:rPr>
          <w:sz w:val="28"/>
          <w:szCs w:val="28"/>
        </w:rPr>
      </w:pPr>
      <w:r w:rsidRPr="003756FC">
        <w:rPr>
          <w:noProof/>
        </w:rPr>
        <w:pict>
          <v:shape id="_x0000_s1053" type="#_x0000_t136" style="position:absolute;left:0;text-align:left;margin-left:146.2pt;margin-top:12.85pt;width:242.3pt;height:35.95pt;z-index:251673600;mso-position-horizontal-relative:text;mso-position-vertical-relative:text" fillcolor="#06f" strokecolor="#7f7f7f [1612]" strokeweight="1pt">
            <v:shadow type="perspective" color="#900" opacity=".5" origin=".5,.5" offset="0,0" matrix=",-92680f,,,,-95367431641e-17"/>
            <v:textpath style="font-family:&quot;メイリオ&quot;;font-weight:bold;font-style:italic;v-text-reverse:t;v-text-kern:t" trim="t" fitpath="t" string="参加者募集！！"/>
            <o:lock v:ext="edit" aspectratio="t"/>
          </v:shape>
        </w:pict>
      </w: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3756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1.5pt;margin-top:4.1pt;width:598.5pt;height:34.9pt;z-index:251665408" filled="f" stroked="f">
            <v:textbox style="mso-next-textbox:#_x0000_s1044" inset="5.85pt,.7pt,5.85pt,.7pt">
              <w:txbxContent>
                <w:p w:rsidR="00D64A78" w:rsidRPr="00A56263" w:rsidRDefault="00D64A78" w:rsidP="00BD64D3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color w:val="0066FF"/>
                      <w:sz w:val="44"/>
                      <w:szCs w:val="44"/>
                    </w:rPr>
                  </w:pPr>
                  <w:r w:rsidRPr="00A56263">
                    <w:rPr>
                      <w:rFonts w:ascii="メイリオ" w:eastAsia="メイリオ" w:hAnsi="メイリオ" w:cs="メイリオ" w:hint="eastAsia"/>
                      <w:b/>
                      <w:color w:val="0066FF"/>
                      <w:sz w:val="44"/>
                      <w:szCs w:val="44"/>
                    </w:rPr>
                    <w:t>～課題学習・英語学習を日本とシンガポールで実施～</w:t>
                  </w:r>
                </w:p>
              </w:txbxContent>
            </v:textbox>
          </v:shape>
        </w:pict>
      </w: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3756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6" style="position:absolute;left:0;text-align:left;margin-left:515.7pt;margin-top:.1pt;width:14.55pt;height:17.9pt;z-index:251679744" coordorigin="4321,3570" coordsize="389,478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7" type="#_x0000_t32" style="position:absolute;left:4405;top:3718;width:283;height:330;rotation:1377716fd" o:connectortype="straight" strokecolor="#272727 [2749]" strokeweight="1.5pt">
              <v:shadow offset=",-3pt" offset2=",-10pt"/>
              <o:lock v:ext="edit" aspectratio="t"/>
            </v:shape>
            <v:oval id="_x0000_s1078" style="position:absolute;left:4321;top:3570;width:389;height:389;rotation:1377716fd" fillcolor="#f60" stroked="f">
              <v:shadow on="t" type="perspective" opacity=".5" origin=",.5" offset="-2pt,-3pt" offset2="-4pt,-6pt" matrix=",-56756f,,-.5"/>
              <o:lock v:ext="edit" aspectratio="t"/>
              <v:textbox inset="5.85pt,.7pt,5.85pt,.7pt"/>
            </v:oval>
            <v:oval id="_x0000_s1079" style="position:absolute;left:4427;top:3557;width:98;height:177;rotation:4854177fd" stroked="f">
              <v:fill color2="#f60" rotate="t" focusposition=".5,.5" focussize="" focus="100%" type="gradientRadial"/>
              <v:shadow type="perspective" opacity=".5" origin=",.5" offset="0,-5pt" offset2=",-10pt" matrix=",-56756f,,-.5"/>
              <o:lock v:ext="edit" aspectratio="t"/>
              <v:textbox inset="5.85pt,.7pt,5.85pt,.7pt"/>
            </v:oval>
            <v:oval id="_x0000_s1080" style="position:absolute;left:4525;top:3856;width:63;height:111;rotation:4854177fd" fillcolor="black [3213]" stroked="f">
              <v:fill color2="#f60" rotate="t" focusposition=".5,.5" focussize="" focus="100%" type="gradientRadial"/>
              <v:shadow type="perspective" opacity=".5" origin=",.5" offset="0,-5pt" offset2=",-10pt" matrix=",-56756f,,-.5"/>
              <o:lock v:ext="edit" aspectratio="t"/>
              <v:textbox inset="5.85pt,.7pt,5.85pt,.7pt"/>
            </v:oval>
          </v:group>
        </w:pict>
      </w:r>
      <w:r>
        <w:rPr>
          <w:noProof/>
          <w:sz w:val="28"/>
          <w:szCs w:val="28"/>
        </w:rPr>
        <w:pict>
          <v:group id="_x0000_s1061" style="position:absolute;left:0;text-align:left;margin-left:-5.25pt;margin-top:0;width:14.55pt;height:17.9pt;z-index:251676672" coordorigin="4321,3570" coordsize="389,478">
            <o:lock v:ext="edit" aspectratio="t"/>
            <v:shape id="_x0000_s1062" type="#_x0000_t32" style="position:absolute;left:4405;top:3718;width:283;height:330;rotation:1377716fd" o:connectortype="straight" strokecolor="#272727 [2749]" strokeweight="1.5pt">
              <v:shadow offset=",-3pt" offset2=",-10pt"/>
              <o:lock v:ext="edit" aspectratio="t"/>
            </v:shape>
            <v:oval id="_x0000_s1063" style="position:absolute;left:4321;top:3570;width:389;height:389;rotation:1377716fd" fillcolor="#f60" stroked="f">
              <v:shadow on="t" type="perspective" opacity=".5" origin=",.5" offset="-2pt,-3pt" offset2="-4pt,-6pt" matrix=",-56756f,,-.5"/>
              <o:lock v:ext="edit" aspectratio="t"/>
              <v:textbox inset="5.85pt,.7pt,5.85pt,.7pt"/>
            </v:oval>
            <v:oval id="_x0000_s1064" style="position:absolute;left:4427;top:3557;width:98;height:177;rotation:4854177fd" stroked="f">
              <v:fill color2="#f60" rotate="t" focusposition=".5,.5" focussize="" focus="100%" type="gradientRadial"/>
              <v:shadow type="perspective" opacity=".5" origin=",.5" offset="0,-5pt" offset2=",-10pt" matrix=",-56756f,,-.5"/>
              <o:lock v:ext="edit" aspectratio="t"/>
              <v:textbox inset="5.85pt,.7pt,5.85pt,.7pt"/>
            </v:oval>
            <v:oval id="_x0000_s1065" style="position:absolute;left:4525;top:3856;width:63;height:111;rotation:4854177fd" fillcolor="black [3213]" stroked="f">
              <v:fill color2="#f60" rotate="t" focusposition=".5,.5" focussize="" focus="100%" type="gradientRadial"/>
              <v:shadow type="perspective" opacity=".5" origin=",.5" offset="0,-5pt" offset2=",-10pt" matrix=",-56756f,,-.5"/>
              <o:lock v:ext="edit" aspectratio="t"/>
              <v:textbox inset="5.85pt,.7pt,5.85pt,.7pt"/>
            </v:oval>
          </v:group>
        </w:pict>
      </w:r>
      <w:r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0" type="#_x0000_t65" style="position:absolute;left:0;text-align:left;margin-left:-5.4pt;margin-top:9pt;width:544.5pt;height:657pt;z-index:251655164;mso-position-horizontal:absolute" adj="20955" fillcolor="#ffc" strokecolor="#06f" strokeweight="3pt">
            <v:fill opacity=".5"/>
            <v:shadow color="gray [1629]" opacity=".5" offset="5pt,6pt" offset2="-2pt"/>
            <v:textbox inset="5.85pt,.7pt,5.85pt,.7pt">
              <w:txbxContent>
                <w:p w:rsidR="00D64A78" w:rsidRPr="007B58F4" w:rsidRDefault="00D64A78" w:rsidP="004C070B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7B58F4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＜概要＞</w:t>
                  </w:r>
                </w:p>
                <w:p w:rsidR="00D64A78" w:rsidRPr="007B58F4" w:rsidRDefault="00320500" w:rsidP="004C070B">
                  <w:pPr>
                    <w:spacing w:line="32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国際的に活躍できる人材の輩出を目指し、首都大学東京、産業技術大学</w:t>
                  </w:r>
                  <w:r w:rsidR="00AB1E8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院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大学及び</w:t>
                  </w:r>
                  <w:r w:rsidR="00D64A78" w:rsidRPr="007B58F4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都立産業技術高等専門学校の連携プログラムを実施します。学生チーム（3～５名程度）のリーダーと</w:t>
                  </w:r>
                  <w:r w:rsidR="00D64A78"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>して</w:t>
                  </w:r>
                  <w:r w:rsidR="00D64A78" w:rsidRPr="007B58F4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国内プログラム</w:t>
                  </w:r>
                  <w:r w:rsidR="00D64A78"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>と</w:t>
                  </w:r>
                  <w:r w:rsidR="00D64A78" w:rsidRPr="007B58F4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海外プログラム（派遣先：シンガポール）</w:t>
                  </w:r>
                  <w:r w:rsidR="00D64A78"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>に参加することで、課題解決力や英語を含むコミュニケーション能力、リーダーシップが身につきます。</w:t>
                  </w:r>
                </w:p>
                <w:p w:rsidR="00D64A78" w:rsidRPr="007B58F4" w:rsidRDefault="00D64A78" w:rsidP="004C070B">
                  <w:pPr>
                    <w:spacing w:line="32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4"/>
                    </w:rPr>
                  </w:pPr>
                  <w:r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 xml:space="preserve">　なお、</w:t>
                  </w:r>
                  <w:r w:rsidRPr="00F24DE6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英会話学校の受講料や海外プログラム渡航・宿泊費は大学が負担</w:t>
                  </w:r>
                  <w:r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>します。</w:t>
                  </w:r>
                </w:p>
                <w:p w:rsidR="00D64A78" w:rsidRDefault="00D64A78" w:rsidP="00BB4BFB">
                  <w:pPr>
                    <w:spacing w:line="20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28"/>
                      <w:szCs w:val="28"/>
                      <w:u w:val="thick"/>
                    </w:rPr>
                  </w:pPr>
                </w:p>
                <w:p w:rsidR="00D64A78" w:rsidRPr="007B58F4" w:rsidRDefault="00D64A78" w:rsidP="00BB4BFB">
                  <w:pPr>
                    <w:spacing w:line="36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28"/>
                      <w:szCs w:val="28"/>
                      <w:u w:val="thick"/>
                    </w:rPr>
                  </w:pPr>
                  <w:r w:rsidRPr="007B58F4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①　国内プログラム（平成2６年３月中旬頃～11月初旬頃）</w:t>
                  </w:r>
                </w:p>
                <w:p w:rsidR="00D64A78" w:rsidRPr="007B58F4" w:rsidRDefault="00D64A78" w:rsidP="00BB4BFB">
                  <w:pPr>
                    <w:spacing w:line="40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szCs w:val="28"/>
                    </w:rPr>
                  </w:pPr>
                  <w:r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szCs w:val="28"/>
                    </w:rPr>
                    <w:t xml:space="preserve">　○課題学習</w:t>
                  </w:r>
                </w:p>
                <w:p w:rsidR="00D64A78" w:rsidRPr="00BD64D3" w:rsidRDefault="00D64A78" w:rsidP="004C070B">
                  <w:pPr>
                    <w:spacing w:line="320" w:lineRule="exact"/>
                    <w:ind w:leftChars="100" w:left="690" w:rightChars="73" w:right="153" w:hangingChars="200" w:hanging="480"/>
                    <w:rPr>
                      <w:rFonts w:asciiTheme="minorEastAsia" w:hAnsiTheme="minorEastAsia" w:cs="メイリオ"/>
                      <w:color w:val="000000" w:themeColor="text1"/>
                      <w:sz w:val="24"/>
                      <w:szCs w:val="24"/>
                    </w:rPr>
                  </w:pPr>
                  <w:r w:rsidRPr="00BD64D3">
                    <w:rPr>
                      <w:rFonts w:asciiTheme="minorEastAsia" w:hAnsiTheme="minorEastAsia" w:cs="メイリオ" w:hint="eastAsia"/>
                      <w:color w:val="000000" w:themeColor="text1"/>
                      <w:sz w:val="24"/>
                      <w:szCs w:val="24"/>
                    </w:rPr>
                    <w:t xml:space="preserve">　　東京とシンガポールにおける都市課題についてテーマを設定し、産技高専の学生とともに調査・研究を行います。</w:t>
                  </w:r>
                </w:p>
                <w:p w:rsidR="00D64A78" w:rsidRPr="007B58F4" w:rsidRDefault="00D64A78" w:rsidP="004C070B">
                  <w:pPr>
                    <w:spacing w:line="36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szCs w:val="28"/>
                    </w:rPr>
                  </w:pPr>
                  <w:r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szCs w:val="28"/>
                    </w:rPr>
                    <w:t xml:space="preserve">　○英語学習</w:t>
                  </w:r>
                </w:p>
                <w:p w:rsidR="00D64A78" w:rsidRPr="00BD64D3" w:rsidRDefault="00D64A78" w:rsidP="004C070B">
                  <w:pPr>
                    <w:spacing w:line="320" w:lineRule="exact"/>
                    <w:ind w:leftChars="100" w:left="690" w:rightChars="73" w:right="153" w:hangingChars="200" w:hanging="480"/>
                    <w:rPr>
                      <w:rFonts w:asciiTheme="minorEastAsia" w:hAnsiTheme="minorEastAsia" w:cs="メイリオ"/>
                      <w:b/>
                      <w:color w:val="000000" w:themeColor="text1"/>
                      <w:sz w:val="24"/>
                      <w:szCs w:val="24"/>
                    </w:rPr>
                  </w:pPr>
                  <w:r w:rsidRPr="00BD64D3">
                    <w:rPr>
                      <w:rFonts w:asciiTheme="minorEastAsia" w:hAnsiTheme="minorEastAsia" w:cs="メイリオ" w:hint="eastAsia"/>
                      <w:color w:val="000000" w:themeColor="text1"/>
                      <w:sz w:val="24"/>
                      <w:szCs w:val="24"/>
                    </w:rPr>
                    <w:t xml:space="preserve">　　海外プログラムでは英語によるフィールドワークやインタビュー、学習成果のプレゼンを実施するため、事前に週１回程度英会話学校に通います。</w:t>
                  </w:r>
                </w:p>
                <w:p w:rsidR="00D64A78" w:rsidRPr="007B58F4" w:rsidRDefault="00D64A78" w:rsidP="004C070B">
                  <w:pPr>
                    <w:spacing w:line="36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szCs w:val="28"/>
                    </w:rPr>
                  </w:pPr>
                  <w:r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szCs w:val="28"/>
                    </w:rPr>
                    <w:t xml:space="preserve">　○リーダー研修</w:t>
                  </w:r>
                </w:p>
                <w:p w:rsidR="00BB4BFB" w:rsidRPr="007B58F4" w:rsidRDefault="00D64A78" w:rsidP="00BB4BFB">
                  <w:pPr>
                    <w:spacing w:line="32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4"/>
                    </w:rPr>
                  </w:pPr>
                  <w:r w:rsidRPr="00BD64D3">
                    <w:rPr>
                      <w:rFonts w:asciiTheme="minorEastAsia" w:hAnsiTheme="minorEastAsia" w:cs="メイリオ" w:hint="eastAsia"/>
                      <w:color w:val="000000" w:themeColor="text1"/>
                      <w:sz w:val="24"/>
                      <w:szCs w:val="24"/>
                    </w:rPr>
                    <w:t xml:space="preserve">　　学生チームをまとめ、課題学習をマネジメントしていくため、リーダー研修を実施します。</w:t>
                  </w:r>
                </w:p>
                <w:p w:rsidR="00BB4BFB" w:rsidRDefault="00BB4BFB" w:rsidP="00BB4BFB">
                  <w:pPr>
                    <w:spacing w:line="20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28"/>
                      <w:szCs w:val="28"/>
                      <w:u w:val="thick"/>
                    </w:rPr>
                  </w:pPr>
                </w:p>
                <w:p w:rsidR="00D64A78" w:rsidRPr="007B58F4" w:rsidRDefault="00D64A78" w:rsidP="00BB4BFB">
                  <w:pPr>
                    <w:spacing w:line="36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28"/>
                      <w:szCs w:val="28"/>
                      <w:u w:val="thick"/>
                    </w:rPr>
                  </w:pPr>
                  <w:r w:rsidRPr="007B58F4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②　海外プログラム（平成2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6</w:t>
                  </w:r>
                  <w:r w:rsidRPr="007B58F4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年9月上旬頃、シンガポールにて８日間程度）</w:t>
                  </w:r>
                </w:p>
                <w:p w:rsidR="00D64A78" w:rsidRPr="007B58F4" w:rsidRDefault="00D64A78" w:rsidP="00BB4BFB">
                  <w:pPr>
                    <w:spacing w:line="40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szCs w:val="28"/>
                    </w:rPr>
                  </w:pPr>
                  <w:r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szCs w:val="28"/>
                    </w:rPr>
                    <w:t xml:space="preserve">　○課題学習</w:t>
                  </w:r>
                </w:p>
                <w:p w:rsidR="00D64A78" w:rsidRPr="00BD64D3" w:rsidRDefault="00D64A78" w:rsidP="004C070B">
                  <w:pPr>
                    <w:spacing w:line="320" w:lineRule="exact"/>
                    <w:ind w:leftChars="100" w:left="690" w:rightChars="73" w:right="153" w:hangingChars="200" w:hanging="480"/>
                    <w:rPr>
                      <w:rFonts w:asciiTheme="minorEastAsia" w:hAnsiTheme="minorEastAsia" w:cs="メイリオ"/>
                      <w:b/>
                      <w:color w:val="000000" w:themeColor="text1"/>
                      <w:sz w:val="24"/>
                      <w:szCs w:val="24"/>
                    </w:rPr>
                  </w:pPr>
                  <w:r w:rsidRPr="00BD64D3">
                    <w:rPr>
                      <w:rFonts w:asciiTheme="minorEastAsia" w:hAnsiTheme="minorEastAsia" w:cs="メイリオ" w:hint="eastAsia"/>
                      <w:color w:val="000000" w:themeColor="text1"/>
                      <w:sz w:val="24"/>
                      <w:szCs w:val="24"/>
                    </w:rPr>
                    <w:t xml:space="preserve">　　国内での課題学習に基づく仮説の検証や、学習成果を英語によりプレゼンします。</w:t>
                  </w:r>
                </w:p>
                <w:p w:rsidR="00D64A78" w:rsidRPr="007B58F4" w:rsidRDefault="00D64A78" w:rsidP="004C070B">
                  <w:pPr>
                    <w:spacing w:line="360" w:lineRule="exact"/>
                    <w:ind w:leftChars="100" w:left="210" w:rightChars="73" w:right="153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szCs w:val="28"/>
                    </w:rPr>
                  </w:pPr>
                  <w:r w:rsidRPr="007B58F4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szCs w:val="28"/>
                    </w:rPr>
                    <w:t xml:space="preserve">　○現地学生との交流及び企業・研究室訪問</w:t>
                  </w:r>
                </w:p>
                <w:p w:rsidR="00D64A78" w:rsidRPr="00BD64D3" w:rsidRDefault="00D64A78" w:rsidP="004C070B">
                  <w:pPr>
                    <w:spacing w:line="320" w:lineRule="exact"/>
                    <w:ind w:leftChars="100" w:left="210" w:rightChars="73" w:right="153"/>
                    <w:rPr>
                      <w:rFonts w:asciiTheme="minorEastAsia" w:hAnsiTheme="minorEastAsia" w:cs="メイリオ"/>
                    </w:rPr>
                  </w:pPr>
                  <w:r w:rsidRPr="00BD64D3">
                    <w:rPr>
                      <w:rFonts w:asciiTheme="minorEastAsia" w:hAnsiTheme="minorEastAsia" w:cs="メイリオ" w:hint="eastAsia"/>
                      <w:color w:val="000000" w:themeColor="text1"/>
                      <w:sz w:val="24"/>
                      <w:szCs w:val="24"/>
                    </w:rPr>
                    <w:t xml:space="preserve">　　シンガポールの学生との交流や現地企業や大学の研究室を訪問します。</w:t>
                  </w:r>
                </w:p>
                <w:p w:rsidR="00D64A78" w:rsidRPr="004C070B" w:rsidRDefault="00D64A78"/>
              </w:txbxContent>
            </v:textbox>
          </v:shape>
        </w:pict>
      </w: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3756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6" style="position:absolute;left:0;text-align:left;margin-left:14.25pt;margin-top:9pt;width:509.25pt;height:90pt;z-index:251668480" arcsize="3562f" fillcolor="white [3212]">
            <v:textbox style="mso-next-textbox:#_x0000_s1046" inset="5.85pt,.7pt,5.85pt,.7pt">
              <w:txbxContent>
                <w:p w:rsidR="00D64A78" w:rsidRPr="00BD64D3" w:rsidRDefault="00D64A78" w:rsidP="00116419">
                  <w:pPr>
                    <w:spacing w:line="440" w:lineRule="exact"/>
                    <w:jc w:val="center"/>
                    <w:rPr>
                      <w:rFonts w:ascii="メイリオ" w:eastAsia="メイリオ" w:hAnsi="メイリオ" w:cs="メイリオ"/>
                      <w:sz w:val="28"/>
                      <w:szCs w:val="28"/>
                      <w:u w:val="single"/>
                    </w:rPr>
                  </w:pPr>
                  <w:r w:rsidRPr="00BD64D3">
                    <w:rPr>
                      <w:rFonts w:ascii="メイリオ" w:eastAsia="メイリオ" w:hAnsi="メイリオ" w:cs="メイリオ" w:hint="eastAsia"/>
                      <w:sz w:val="28"/>
                      <w:szCs w:val="28"/>
                      <w:u w:val="single"/>
                    </w:rPr>
                    <w:t>＜募集対象学生（４名）＞</w:t>
                  </w:r>
                </w:p>
                <w:p w:rsidR="00D64A78" w:rsidRPr="00BD64D3" w:rsidRDefault="00AB1E8E" w:rsidP="0035546B">
                  <w:pPr>
                    <w:spacing w:line="440" w:lineRule="exact"/>
                    <w:ind w:rightChars="10" w:right="21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11641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現在、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産技大に</w:t>
                  </w:r>
                  <w:r w:rsidRPr="0011641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在学中で平成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26</w:t>
                  </w:r>
                  <w:r w:rsidRPr="0011641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年度も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産技大・</w:t>
                  </w:r>
                  <w:r w:rsidRPr="0011641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首都大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大学院に在学する者</w:t>
                  </w:r>
                  <w:r w:rsidR="00D64A78" w:rsidRPr="00BD64D3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。</w:t>
                  </w:r>
                </w:p>
                <w:p w:rsidR="00D64A78" w:rsidRPr="000C4096" w:rsidRDefault="00D64A78" w:rsidP="00E85B28">
                  <w:pPr>
                    <w:spacing w:line="360" w:lineRule="exact"/>
                    <w:ind w:left="240" w:rightChars="2150" w:right="4515" w:hangingChars="100" w:hanging="240"/>
                    <w:rPr>
                      <w:sz w:val="22"/>
                    </w:rPr>
                  </w:pPr>
                  <w:r w:rsidRPr="00BD64D3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※</w:t>
                  </w:r>
                  <w:r w:rsidRPr="00BD64D3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>詳しくは</w:t>
                  </w:r>
                  <w:r w:rsidR="00E85B28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>産技大</w:t>
                  </w:r>
                  <w:r w:rsidRPr="00BD64D3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>HP（</w:t>
                  </w:r>
                  <w:r w:rsidRPr="00BD64D3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4"/>
                    </w:rPr>
                    <w:t>http://</w:t>
                  </w:r>
                  <w:r w:rsidR="00E85B28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>aiit</w:t>
                  </w:r>
                  <w:r w:rsidRPr="00BD64D3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4"/>
                    </w:rPr>
                    <w:t>.ac.jp</w:t>
                  </w:r>
                  <w:r w:rsidRPr="00BD64D3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4"/>
                      <w:szCs w:val="24"/>
                    </w:rPr>
                    <w:t>）に掲載されている募集要項をご覧ください。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1" style="position:absolute;left:0;text-align:left;margin-left:14.4pt;margin-top:117pt;width:509.1pt;height:135pt;z-index:251672576" arcsize="0" strokecolor="black [3213]" strokeweight=".5pt">
            <v:stroke dashstyle="1 1" endcap="round"/>
            <v:textbox style="mso-next-textbox:#_x0000_s1051" inset="5.85pt,.7pt,5.85pt,.7pt">
              <w:txbxContent>
                <w:p w:rsidR="00D64A78" w:rsidRPr="00BD64D3" w:rsidRDefault="00D64A78" w:rsidP="002D75C5">
                  <w:pPr>
                    <w:spacing w:line="400" w:lineRule="exact"/>
                    <w:jc w:val="center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BD64D3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＜スケジュール＞</w:t>
                  </w:r>
                </w:p>
                <w:p w:rsidR="00D64A78" w:rsidRPr="00F24DE6" w:rsidRDefault="00D64A78" w:rsidP="00116419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BD64D3">
                    <w:rPr>
                      <w:rFonts w:asciiTheme="minorEastAsia" w:hAnsiTheme="minorEastAsia" w:cs="メイリオ" w:hint="eastAsia"/>
                      <w:sz w:val="24"/>
                      <w:szCs w:val="24"/>
                    </w:rPr>
                    <w:t xml:space="preserve">　　　</w:t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・書類提出締切</w:t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  <w:t>平成26年1月24日（金）</w:t>
                  </w:r>
                </w:p>
                <w:p w:rsidR="00D64A78" w:rsidRPr="00F24DE6" w:rsidRDefault="00D64A78" w:rsidP="00116419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※書類提出の際、面接等の日程をお知らせします。</w:t>
                  </w:r>
                </w:p>
                <w:p w:rsidR="00D64A78" w:rsidRPr="00F24DE6" w:rsidRDefault="00D64A78" w:rsidP="00116419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・選考結果発表</w:t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</w:r>
                  <w:r w:rsidRPr="00F24DE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ab/>
                    <w:t>平成26年2月下旬（予定）</w:t>
                  </w:r>
                </w:p>
                <w:p w:rsidR="00D64A78" w:rsidRPr="00BD64D3" w:rsidRDefault="00D64A78" w:rsidP="00116419">
                  <w:pPr>
                    <w:spacing w:line="400" w:lineRule="exact"/>
                    <w:jc w:val="center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BD64D3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＜問合せ等について＞</w:t>
                  </w:r>
                </w:p>
                <w:p w:rsidR="00D64A78" w:rsidRPr="00BD64D3" w:rsidRDefault="00D64A78" w:rsidP="00F24DE6">
                  <w:pPr>
                    <w:spacing w:line="360" w:lineRule="exact"/>
                    <w:jc w:val="center"/>
                    <w:rPr>
                      <w:rFonts w:asciiTheme="minorEastAsia" w:hAnsiTheme="minorEastAsia" w:cs="メイリオ"/>
                      <w:sz w:val="24"/>
                      <w:szCs w:val="24"/>
                    </w:rPr>
                  </w:pPr>
                  <w:r w:rsidRPr="00BD64D3">
                    <w:rPr>
                      <w:rFonts w:asciiTheme="minorEastAsia" w:hAnsiTheme="minorEastAsia" w:cs="メイリオ" w:hint="eastAsia"/>
                      <w:sz w:val="24"/>
                      <w:szCs w:val="24"/>
                    </w:rPr>
                    <w:t>担当：公立大学法人首都大学東京経営企画室企画財務課</w:t>
                  </w:r>
                </w:p>
                <w:p w:rsidR="00D64A78" w:rsidRPr="00BD64D3" w:rsidRDefault="00D64A78" w:rsidP="00F24DE6">
                  <w:pPr>
                    <w:spacing w:line="360" w:lineRule="exact"/>
                    <w:jc w:val="center"/>
                    <w:rPr>
                      <w:rFonts w:asciiTheme="minorEastAsia" w:hAnsiTheme="minorEastAsia" w:cs="メイリオ"/>
                      <w:sz w:val="24"/>
                      <w:szCs w:val="24"/>
                    </w:rPr>
                  </w:pPr>
                  <w:r w:rsidRPr="00BD64D3">
                    <w:rPr>
                      <w:rFonts w:asciiTheme="minorEastAsia" w:hAnsiTheme="minorEastAsia" w:cs="メイリオ" w:hint="eastAsia"/>
                      <w:sz w:val="24"/>
                      <w:szCs w:val="24"/>
                    </w:rPr>
                    <w:t>富澤、山崎、板橋、井出　　TEL　03-5320-7077</w:t>
                  </w:r>
                </w:p>
              </w:txbxContent>
            </v:textbox>
          </v:roundrect>
        </w:pict>
      </w: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3756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left:0;text-align:left;margin-left:475.2pt;margin-top:22.75pt;width:.05pt;height:4.35pt;flip:x;z-index:251682816" o:connectortype="straight" strokecolor="white [3212]" strokeweight="2pt"/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8" type="#_x0000_t120" style="position:absolute;left:0;text-align:left;margin-left:468.3pt;margin-top:17.05pt;width:6.85pt;height:7.2pt;z-index:251681792" filled="f" strokecolor="white [3212]" strokeweight="2pt">
            <o:lock v:ext="edit" aspectratio="t"/>
            <v:textbox inset="5.85pt,.7pt,5.85pt,.7pt"/>
          </v:shape>
        </w:pict>
      </w:r>
      <w:r>
        <w:rPr>
          <w:noProof/>
          <w:sz w:val="28"/>
          <w:szCs w:val="28"/>
        </w:rPr>
        <w:pict>
          <v:rect id="_x0000_s1058" style="position:absolute;left:0;text-align:left;margin-left:462.65pt;margin-top:7.65pt;width:46.6pt;height:28.35pt;z-index:251675648;v-text-anchor:middle" fillcolor="#06f" stroked="f" strokecolor="#1f497d [3215]" strokeweight="1.5pt">
            <v:fill color2="#06f" rotate="t" type="gradient"/>
            <v:shadow on="t" opacity=".5" offset="3pt,3pt" offset2="-6pt,-6pt"/>
            <v:textbox inset="5.85pt,.7pt,5.85pt,.7pt">
              <w:txbxContent>
                <w:p w:rsidR="00D64A78" w:rsidRPr="00D64A78" w:rsidRDefault="00D64A78" w:rsidP="0018363E">
                  <w:pPr>
                    <w:jc w:val="righ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</w:pPr>
                  <w:r w:rsidRPr="00D64A78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</w:rPr>
                    <w:t>検索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309.75pt;margin-top:8.35pt;width:152.25pt;height:27pt;z-index:251674624;v-text-anchor:middle" strokecolor="#7f7f7f [1612]" strokeweight="1.5pt">
            <v:shadow on="t" opacity=".5" offset="3pt,3pt" offset2="-6pt,-6pt"/>
            <v:textbox inset="5.85pt,.7pt,5.85pt,.7pt">
              <w:txbxContent>
                <w:p w:rsidR="00D64A78" w:rsidRPr="00A56263" w:rsidRDefault="00E85B28" w:rsidP="00A56263">
                  <w:pPr>
                    <w:spacing w:line="260" w:lineRule="exact"/>
                    <w:jc w:val="left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産業技術大学院大学</w:t>
                  </w:r>
                </w:p>
              </w:txbxContent>
            </v:textbox>
          </v:rect>
        </w:pict>
      </w: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8F7F1E" w:rsidRPr="00CF0CDC" w:rsidRDefault="008F7F1E">
      <w:pPr>
        <w:rPr>
          <w:sz w:val="28"/>
          <w:szCs w:val="28"/>
        </w:rPr>
      </w:pPr>
    </w:p>
    <w:p w:rsidR="00CF0CDC" w:rsidRPr="00CF0CDC" w:rsidRDefault="00CF0CDC">
      <w:pPr>
        <w:rPr>
          <w:sz w:val="28"/>
          <w:szCs w:val="28"/>
        </w:rPr>
      </w:pPr>
    </w:p>
    <w:p w:rsidR="00CF0CDC" w:rsidRPr="00CF0CDC" w:rsidRDefault="003756FC" w:rsidP="00E81A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81" style="position:absolute;left:0;text-align:left;margin-left:-5.25pt;margin-top:9pt;width:14.55pt;height:17.9pt;z-index:251680768" coordorigin="4321,3570" coordsize="389,478">
            <o:lock v:ext="edit" aspectratio="t"/>
            <v:shape id="_x0000_s1082" type="#_x0000_t32" style="position:absolute;left:4405;top:3718;width:283;height:330;rotation:1377716fd" o:connectortype="straight" strokecolor="#272727 [2749]" strokeweight="1.5pt">
              <v:shadow offset=",-3pt" offset2=",-10pt"/>
              <o:lock v:ext="edit" aspectratio="t"/>
            </v:shape>
            <v:oval id="_x0000_s1083" style="position:absolute;left:4321;top:3570;width:389;height:389;rotation:1377716fd" fillcolor="#f60" stroked="f">
              <v:shadow on="t" type="perspective" opacity=".5" origin=",.5" offset="-2pt,-3pt" offset2="-4pt,-6pt" matrix=",-56756f,,-.5"/>
              <o:lock v:ext="edit" aspectratio="t"/>
              <v:textbox inset="5.85pt,.7pt,5.85pt,.7pt"/>
            </v:oval>
            <v:oval id="_x0000_s1084" style="position:absolute;left:4427;top:3557;width:98;height:177;rotation:4854177fd" stroked="f">
              <v:fill color2="#f60" rotate="t" focusposition=".5,.5" focussize="" focus="100%" type="gradientRadial"/>
              <v:shadow type="perspective" opacity=".5" origin=",.5" offset="0,-5pt" offset2=",-10pt" matrix=",-56756f,,-.5"/>
              <o:lock v:ext="edit" aspectratio="t"/>
              <v:textbox inset="5.85pt,.7pt,5.85pt,.7pt"/>
            </v:oval>
            <v:oval id="_x0000_s1085" style="position:absolute;left:4525;top:3856;width:63;height:111;rotation:4854177fd" fillcolor="black [3213]" stroked="f">
              <v:fill color2="#f60" rotate="t" focusposition=".5,.5" focussize="" focus="100%" type="gradientRadial"/>
              <v:shadow type="perspective" opacity=".5" origin=",.5" offset="0,-5pt" offset2=",-10pt" matrix=",-56756f,,-.5"/>
              <o:lock v:ext="edit" aspectratio="t"/>
              <v:textbox inset="5.85pt,.7pt,5.85pt,.7pt"/>
            </v:oval>
          </v:group>
        </w:pict>
      </w:r>
    </w:p>
    <w:sectPr w:rsidR="00CF0CDC" w:rsidRPr="00CF0CDC" w:rsidSect="008F7F1E"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78" w:rsidRDefault="00D64A78" w:rsidP="002419DA">
      <w:r>
        <w:separator/>
      </w:r>
    </w:p>
  </w:endnote>
  <w:endnote w:type="continuationSeparator" w:id="0">
    <w:p w:rsidR="00D64A78" w:rsidRDefault="00D64A78" w:rsidP="0024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78" w:rsidRDefault="00D64A78" w:rsidP="002419DA">
      <w:r>
        <w:separator/>
      </w:r>
    </w:p>
  </w:footnote>
  <w:footnote w:type="continuationSeparator" w:id="0">
    <w:p w:rsidR="00D64A78" w:rsidRDefault="00D64A78" w:rsidP="00241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41BD"/>
    <w:multiLevelType w:val="hybridMultilevel"/>
    <w:tmpl w:val="2A603342"/>
    <w:lvl w:ilvl="0" w:tplc="CEB20F10">
      <w:start w:val="2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 [1629]" strokecolor="none [24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F1E"/>
    <w:rsid w:val="00051D37"/>
    <w:rsid w:val="00055A02"/>
    <w:rsid w:val="00056421"/>
    <w:rsid w:val="000613F4"/>
    <w:rsid w:val="00091D5D"/>
    <w:rsid w:val="000A2622"/>
    <w:rsid w:val="000C4096"/>
    <w:rsid w:val="000C74DF"/>
    <w:rsid w:val="000E7ED6"/>
    <w:rsid w:val="001036DD"/>
    <w:rsid w:val="00106223"/>
    <w:rsid w:val="00110A95"/>
    <w:rsid w:val="00116419"/>
    <w:rsid w:val="00123CEA"/>
    <w:rsid w:val="00127232"/>
    <w:rsid w:val="00134239"/>
    <w:rsid w:val="001431C7"/>
    <w:rsid w:val="0014747E"/>
    <w:rsid w:val="0018363E"/>
    <w:rsid w:val="001971AC"/>
    <w:rsid w:val="001A7348"/>
    <w:rsid w:val="001B15C6"/>
    <w:rsid w:val="001C45B3"/>
    <w:rsid w:val="001D61BE"/>
    <w:rsid w:val="001F310A"/>
    <w:rsid w:val="0020041D"/>
    <w:rsid w:val="00204F9C"/>
    <w:rsid w:val="002246FC"/>
    <w:rsid w:val="00231451"/>
    <w:rsid w:val="002419DA"/>
    <w:rsid w:val="00253884"/>
    <w:rsid w:val="00257778"/>
    <w:rsid w:val="002640B5"/>
    <w:rsid w:val="00272E95"/>
    <w:rsid w:val="00274E3A"/>
    <w:rsid w:val="00290817"/>
    <w:rsid w:val="002A1BE7"/>
    <w:rsid w:val="002C1801"/>
    <w:rsid w:val="002D75C5"/>
    <w:rsid w:val="002E3C21"/>
    <w:rsid w:val="003117FB"/>
    <w:rsid w:val="00320500"/>
    <w:rsid w:val="00340D4A"/>
    <w:rsid w:val="003425BF"/>
    <w:rsid w:val="0035546B"/>
    <w:rsid w:val="003700BF"/>
    <w:rsid w:val="003756FC"/>
    <w:rsid w:val="0038064C"/>
    <w:rsid w:val="00386974"/>
    <w:rsid w:val="003A2918"/>
    <w:rsid w:val="003A69AA"/>
    <w:rsid w:val="003B648C"/>
    <w:rsid w:val="003B70F5"/>
    <w:rsid w:val="003E338B"/>
    <w:rsid w:val="003F2773"/>
    <w:rsid w:val="00405C52"/>
    <w:rsid w:val="00473468"/>
    <w:rsid w:val="004B2B53"/>
    <w:rsid w:val="004C070B"/>
    <w:rsid w:val="004D22E8"/>
    <w:rsid w:val="004E2CBE"/>
    <w:rsid w:val="004F5871"/>
    <w:rsid w:val="005163DE"/>
    <w:rsid w:val="00522EFD"/>
    <w:rsid w:val="0053087B"/>
    <w:rsid w:val="00556080"/>
    <w:rsid w:val="005811B5"/>
    <w:rsid w:val="005900F8"/>
    <w:rsid w:val="005C5181"/>
    <w:rsid w:val="005C65C8"/>
    <w:rsid w:val="005E5FB2"/>
    <w:rsid w:val="00632FD8"/>
    <w:rsid w:val="00693CE1"/>
    <w:rsid w:val="006A0E21"/>
    <w:rsid w:val="006C1C1E"/>
    <w:rsid w:val="006C4D63"/>
    <w:rsid w:val="006D4AAD"/>
    <w:rsid w:val="006D628E"/>
    <w:rsid w:val="006D70B7"/>
    <w:rsid w:val="007046ED"/>
    <w:rsid w:val="00711835"/>
    <w:rsid w:val="00722A73"/>
    <w:rsid w:val="007A29A6"/>
    <w:rsid w:val="007B18FB"/>
    <w:rsid w:val="007B58F4"/>
    <w:rsid w:val="007E09B2"/>
    <w:rsid w:val="007E2DC5"/>
    <w:rsid w:val="008221DC"/>
    <w:rsid w:val="0082333A"/>
    <w:rsid w:val="00823679"/>
    <w:rsid w:val="00830461"/>
    <w:rsid w:val="0084701D"/>
    <w:rsid w:val="008476EE"/>
    <w:rsid w:val="00860F89"/>
    <w:rsid w:val="008F6904"/>
    <w:rsid w:val="008F7F1E"/>
    <w:rsid w:val="00904C21"/>
    <w:rsid w:val="0093782A"/>
    <w:rsid w:val="0095402A"/>
    <w:rsid w:val="00970656"/>
    <w:rsid w:val="009A6CA4"/>
    <w:rsid w:val="009C450F"/>
    <w:rsid w:val="009C7AF8"/>
    <w:rsid w:val="009F35D8"/>
    <w:rsid w:val="00A4536E"/>
    <w:rsid w:val="00A5452D"/>
    <w:rsid w:val="00A56263"/>
    <w:rsid w:val="00A6490C"/>
    <w:rsid w:val="00A80756"/>
    <w:rsid w:val="00AB1E8E"/>
    <w:rsid w:val="00AB3483"/>
    <w:rsid w:val="00AC08C8"/>
    <w:rsid w:val="00AD0BCC"/>
    <w:rsid w:val="00AD20F1"/>
    <w:rsid w:val="00AE5AF4"/>
    <w:rsid w:val="00AF65F6"/>
    <w:rsid w:val="00AF6F56"/>
    <w:rsid w:val="00B01CC0"/>
    <w:rsid w:val="00B37ED0"/>
    <w:rsid w:val="00B475DB"/>
    <w:rsid w:val="00B83DF0"/>
    <w:rsid w:val="00BB4BFB"/>
    <w:rsid w:val="00BC0DBF"/>
    <w:rsid w:val="00BC2D1B"/>
    <w:rsid w:val="00BD64D3"/>
    <w:rsid w:val="00C0176D"/>
    <w:rsid w:val="00C115BE"/>
    <w:rsid w:val="00C878A5"/>
    <w:rsid w:val="00CE41E6"/>
    <w:rsid w:val="00CE4D27"/>
    <w:rsid w:val="00CF0CDC"/>
    <w:rsid w:val="00CF40C4"/>
    <w:rsid w:val="00D548EA"/>
    <w:rsid w:val="00D64A78"/>
    <w:rsid w:val="00D779F4"/>
    <w:rsid w:val="00D8113B"/>
    <w:rsid w:val="00DB457F"/>
    <w:rsid w:val="00DC1DD3"/>
    <w:rsid w:val="00DC315A"/>
    <w:rsid w:val="00DF4523"/>
    <w:rsid w:val="00DF6ED5"/>
    <w:rsid w:val="00E35FFA"/>
    <w:rsid w:val="00E81A09"/>
    <w:rsid w:val="00E85396"/>
    <w:rsid w:val="00E85B28"/>
    <w:rsid w:val="00ED36AF"/>
    <w:rsid w:val="00F05A15"/>
    <w:rsid w:val="00F24DE6"/>
    <w:rsid w:val="00F34E90"/>
    <w:rsid w:val="00F60056"/>
    <w:rsid w:val="00F631EA"/>
    <w:rsid w:val="00F701C2"/>
    <w:rsid w:val="00F7092D"/>
    <w:rsid w:val="00F80DD1"/>
    <w:rsid w:val="00F84B16"/>
    <w:rsid w:val="00F85912"/>
    <w:rsid w:val="00F914F3"/>
    <w:rsid w:val="00FC664B"/>
    <w:rsid w:val="00FD2D59"/>
    <w:rsid w:val="00FD378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fillcolor="none [1629]" strokecolor="none [2412]" shadowcolor="none"/>
    </o:shapedefaults>
    <o:shapelayout v:ext="edit">
      <o:idmap v:ext="edit" data="1"/>
      <o:rules v:ext="edit">
        <o:r id="V:Rule5" type="connector" idref="#_x0000_s1082"/>
        <o:r id="V:Rule6" type="connector" idref="#_x0000_s1062"/>
        <o:r id="V:Rule7" type="connector" idref="#_x0000_s1077"/>
        <o:r id="V:Rule8" type="connector" idref="#_x0000_s1089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7F1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F7F1E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F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F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22A73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41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419DA"/>
  </w:style>
  <w:style w:type="paragraph" w:styleId="aa">
    <w:name w:val="footer"/>
    <w:basedOn w:val="a"/>
    <w:link w:val="ab"/>
    <w:uiPriority w:val="99"/>
    <w:semiHidden/>
    <w:unhideWhenUsed/>
    <w:rsid w:val="002419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419DA"/>
  </w:style>
  <w:style w:type="character" w:styleId="ac">
    <w:name w:val="Hyperlink"/>
    <w:basedOn w:val="a0"/>
    <w:uiPriority w:val="99"/>
    <w:unhideWhenUsed/>
    <w:rsid w:val="002D75C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900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E517E-11D2-4DE7-8AAF-3C913026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112</cp:revision>
  <cp:lastPrinted>2013-11-27T01:07:00Z</cp:lastPrinted>
  <dcterms:created xsi:type="dcterms:W3CDTF">2012-10-15T07:03:00Z</dcterms:created>
  <dcterms:modified xsi:type="dcterms:W3CDTF">2013-12-10T08:20:00Z</dcterms:modified>
</cp:coreProperties>
</file>